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DDA" w:rsidRDefault="00507B8B">
      <w:r>
        <w:t xml:space="preserve">Задача №4. </w:t>
      </w:r>
      <w:r w:rsidRPr="00507B8B">
        <w:rPr>
          <w:b/>
        </w:rPr>
        <w:t xml:space="preserve">Расчет рамы каркаса многоэтажного </w:t>
      </w:r>
      <w:r w:rsidRPr="00507B8B">
        <w:rPr>
          <w:b/>
          <w:spacing w:val="-2"/>
        </w:rPr>
        <w:t xml:space="preserve">здания </w:t>
      </w:r>
      <w:r w:rsidRPr="00507B8B">
        <w:rPr>
          <w:b/>
        </w:rPr>
        <w:t>с учетом динамики</w:t>
      </w:r>
      <w:r w:rsidRPr="00507B8B">
        <w:rPr>
          <w:b/>
          <w:spacing w:val="-3"/>
        </w:rPr>
        <w:t xml:space="preserve"> </w:t>
      </w:r>
      <w:r w:rsidRPr="00507B8B">
        <w:rPr>
          <w:b/>
        </w:rPr>
        <w:t>ветра</w:t>
      </w:r>
    </w:p>
    <w:p w:rsidR="00507B8B" w:rsidRDefault="00507B8B">
      <w:r>
        <w:t xml:space="preserve">Выполнить статический и динамический расчет с учетом пульсации ветра десятиэтажной </w:t>
      </w:r>
      <w:proofErr w:type="spellStart"/>
      <w:r>
        <w:t>двухпролетной</w:t>
      </w:r>
      <w:proofErr w:type="spellEnd"/>
      <w:r>
        <w:t xml:space="preserve"> рамы при следующих исходных да</w:t>
      </w:r>
      <w:proofErr w:type="gramStart"/>
      <w:r>
        <w:t>н-</w:t>
      </w:r>
      <w:proofErr w:type="gramEnd"/>
      <w:r>
        <w:t xml:space="preserve"> </w:t>
      </w:r>
      <w:proofErr w:type="spellStart"/>
      <w:r>
        <w:t>ных</w:t>
      </w:r>
      <w:proofErr w:type="spellEnd"/>
      <w:r>
        <w:t>:</w:t>
      </w:r>
    </w:p>
    <w:p w:rsidR="00507B8B" w:rsidRDefault="00507B8B" w:rsidP="00507B8B">
      <w:pPr>
        <w:spacing w:after="0"/>
        <w:rPr>
          <w:sz w:val="20"/>
        </w:rPr>
      </w:pPr>
      <w:r>
        <w:rPr>
          <w:sz w:val="20"/>
        </w:rPr>
        <w:t>здание – общественное</w:t>
      </w:r>
    </w:p>
    <w:p w:rsidR="00507B8B" w:rsidRDefault="00507B8B" w:rsidP="00507B8B">
      <w:pPr>
        <w:spacing w:after="0"/>
      </w:pPr>
      <w:r>
        <w:rPr>
          <w:sz w:val="20"/>
        </w:rPr>
        <w:t xml:space="preserve">длина здания – </w:t>
      </w:r>
      <w:r w:rsidR="006E216B">
        <w:rPr>
          <w:sz w:val="20"/>
        </w:rPr>
        <w:t>36</w:t>
      </w:r>
      <w:r>
        <w:rPr>
          <w:spacing w:val="-7"/>
          <w:sz w:val="20"/>
        </w:rPr>
        <w:t xml:space="preserve"> </w:t>
      </w:r>
      <w:r>
        <w:rPr>
          <w:sz w:val="20"/>
        </w:rPr>
        <w:t>м</w:t>
      </w:r>
    </w:p>
    <w:p w:rsidR="00507B8B" w:rsidRDefault="00507B8B" w:rsidP="00507B8B">
      <w:pPr>
        <w:spacing w:after="0"/>
      </w:pPr>
      <w:r>
        <w:rPr>
          <w:sz w:val="20"/>
        </w:rPr>
        <w:t xml:space="preserve">ширина пролета – </w:t>
      </w:r>
      <w:r w:rsidR="006E216B">
        <w:rPr>
          <w:sz w:val="20"/>
        </w:rPr>
        <w:t>18</w:t>
      </w:r>
      <w:r>
        <w:rPr>
          <w:spacing w:val="1"/>
          <w:sz w:val="20"/>
        </w:rPr>
        <w:t xml:space="preserve"> </w:t>
      </w:r>
      <w:r>
        <w:rPr>
          <w:sz w:val="20"/>
        </w:rPr>
        <w:t>м</w:t>
      </w:r>
    </w:p>
    <w:p w:rsidR="00507B8B" w:rsidRDefault="00507B8B" w:rsidP="00507B8B">
      <w:pPr>
        <w:spacing w:after="0"/>
      </w:pPr>
      <w:r>
        <w:rPr>
          <w:sz w:val="20"/>
        </w:rPr>
        <w:t>шаг рам –</w:t>
      </w:r>
      <w:r>
        <w:rPr>
          <w:spacing w:val="-2"/>
          <w:sz w:val="20"/>
        </w:rPr>
        <w:t xml:space="preserve"> </w:t>
      </w:r>
      <w:r>
        <w:rPr>
          <w:spacing w:val="-3"/>
          <w:sz w:val="20"/>
        </w:rPr>
        <w:t>6м</w:t>
      </w:r>
    </w:p>
    <w:p w:rsidR="00507B8B" w:rsidRDefault="00507B8B" w:rsidP="00507B8B">
      <w:pPr>
        <w:spacing w:after="0"/>
      </w:pPr>
      <w:r>
        <w:rPr>
          <w:sz w:val="20"/>
        </w:rPr>
        <w:t>высота этажа – 4,</w:t>
      </w:r>
      <w:r w:rsidR="006E216B">
        <w:rPr>
          <w:sz w:val="20"/>
        </w:rPr>
        <w:t>8</w:t>
      </w:r>
      <w:r>
        <w:rPr>
          <w:spacing w:val="1"/>
          <w:sz w:val="20"/>
        </w:rPr>
        <w:t xml:space="preserve"> </w:t>
      </w:r>
      <w:r>
        <w:rPr>
          <w:sz w:val="20"/>
        </w:rPr>
        <w:t>м</w:t>
      </w:r>
    </w:p>
    <w:p w:rsidR="00507B8B" w:rsidRDefault="00507B8B" w:rsidP="00507B8B">
      <w:pPr>
        <w:spacing w:after="0"/>
      </w:pPr>
      <w:r>
        <w:rPr>
          <w:sz w:val="20"/>
        </w:rPr>
        <w:t>каркас –</w:t>
      </w:r>
      <w:r>
        <w:rPr>
          <w:spacing w:val="-5"/>
          <w:sz w:val="20"/>
        </w:rPr>
        <w:t xml:space="preserve"> </w:t>
      </w:r>
      <w:r>
        <w:rPr>
          <w:sz w:val="20"/>
        </w:rPr>
        <w:t>стальной</w:t>
      </w:r>
    </w:p>
    <w:p w:rsidR="00507B8B" w:rsidRDefault="00507B8B" w:rsidP="00507B8B">
      <w:pPr>
        <w:spacing w:after="0"/>
      </w:pPr>
      <w:r>
        <w:rPr>
          <w:sz w:val="20"/>
        </w:rPr>
        <w:t xml:space="preserve">колонны </w:t>
      </w:r>
      <w:r>
        <w:rPr>
          <w:sz w:val="18"/>
        </w:rPr>
        <w:t xml:space="preserve">– </w:t>
      </w:r>
      <w:r>
        <w:rPr>
          <w:sz w:val="20"/>
        </w:rPr>
        <w:t xml:space="preserve">из </w:t>
      </w:r>
      <w:proofErr w:type="gramStart"/>
      <w:r>
        <w:rPr>
          <w:sz w:val="20"/>
        </w:rPr>
        <w:t>широкополочных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двутавров</w:t>
      </w:r>
      <w:proofErr w:type="spellEnd"/>
      <w:r>
        <w:rPr>
          <w:sz w:val="20"/>
        </w:rPr>
        <w:t xml:space="preserve"> I</w:t>
      </w:r>
      <w:r>
        <w:rPr>
          <w:spacing w:val="10"/>
          <w:sz w:val="20"/>
        </w:rPr>
        <w:t xml:space="preserve"> </w:t>
      </w:r>
      <w:r w:rsidR="006E216B">
        <w:rPr>
          <w:sz w:val="20"/>
        </w:rPr>
        <w:t>6</w:t>
      </w:r>
      <w:r>
        <w:rPr>
          <w:sz w:val="20"/>
        </w:rPr>
        <w:t>0Ш1</w:t>
      </w:r>
    </w:p>
    <w:p w:rsidR="00507B8B" w:rsidRDefault="00507B8B" w:rsidP="00507B8B">
      <w:pPr>
        <w:spacing w:after="0"/>
      </w:pPr>
      <w:r>
        <w:rPr>
          <w:sz w:val="20"/>
        </w:rPr>
        <w:t xml:space="preserve">ригели – </w:t>
      </w:r>
      <w:r>
        <w:rPr>
          <w:spacing w:val="-4"/>
          <w:sz w:val="20"/>
        </w:rPr>
        <w:t xml:space="preserve">из </w:t>
      </w:r>
      <w:proofErr w:type="gramStart"/>
      <w:r>
        <w:rPr>
          <w:sz w:val="20"/>
        </w:rPr>
        <w:t>широкополочных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двутавров</w:t>
      </w:r>
      <w:proofErr w:type="spellEnd"/>
      <w:r>
        <w:rPr>
          <w:sz w:val="20"/>
        </w:rPr>
        <w:t xml:space="preserve"> I</w:t>
      </w:r>
      <w:r>
        <w:rPr>
          <w:spacing w:val="13"/>
          <w:sz w:val="20"/>
        </w:rPr>
        <w:t xml:space="preserve"> </w:t>
      </w:r>
      <w:r>
        <w:rPr>
          <w:sz w:val="20"/>
        </w:rPr>
        <w:t>4</w:t>
      </w:r>
      <w:r w:rsidR="006E216B">
        <w:rPr>
          <w:sz w:val="20"/>
        </w:rPr>
        <w:t>5</w:t>
      </w:r>
      <w:r>
        <w:rPr>
          <w:sz w:val="20"/>
        </w:rPr>
        <w:t>Б1</w:t>
      </w:r>
    </w:p>
    <w:p w:rsidR="00507B8B" w:rsidRDefault="00507B8B" w:rsidP="00507B8B">
      <w:pPr>
        <w:spacing w:after="0"/>
      </w:pPr>
      <w:r>
        <w:rPr>
          <w:sz w:val="20"/>
        </w:rPr>
        <w:t>собственный вес перекрытий и покрытия – 2,8 кН/м</w:t>
      </w:r>
      <w:r>
        <w:rPr>
          <w:sz w:val="20"/>
          <w:vertAlign w:val="superscript"/>
        </w:rPr>
        <w:t>2</w:t>
      </w:r>
      <w:r>
        <w:rPr>
          <w:sz w:val="20"/>
        </w:rPr>
        <w:t>; полезная н</w:t>
      </w:r>
      <w:proofErr w:type="gramStart"/>
      <w:r>
        <w:rPr>
          <w:sz w:val="20"/>
        </w:rPr>
        <w:t>а-</w:t>
      </w:r>
      <w:proofErr w:type="gramEnd"/>
      <w:r>
        <w:rPr>
          <w:sz w:val="20"/>
        </w:rPr>
        <w:t xml:space="preserve"> грузка на перекрытие – 3,0</w:t>
      </w:r>
      <w:r>
        <w:rPr>
          <w:spacing w:val="9"/>
          <w:sz w:val="20"/>
        </w:rPr>
        <w:t xml:space="preserve"> </w:t>
      </w:r>
      <w:r>
        <w:rPr>
          <w:sz w:val="20"/>
        </w:rPr>
        <w:t>кН/м</w:t>
      </w:r>
      <w:r>
        <w:rPr>
          <w:sz w:val="20"/>
          <w:vertAlign w:val="superscript"/>
        </w:rPr>
        <w:t>2</w:t>
      </w:r>
    </w:p>
    <w:p w:rsidR="00507B8B" w:rsidRDefault="00507B8B" w:rsidP="00507B8B">
      <w:pPr>
        <w:spacing w:after="0"/>
      </w:pPr>
      <w:r>
        <w:rPr>
          <w:sz w:val="20"/>
        </w:rPr>
        <w:t xml:space="preserve">стеновое ограждение – панели </w:t>
      </w:r>
      <w:r>
        <w:rPr>
          <w:spacing w:val="-3"/>
          <w:sz w:val="20"/>
        </w:rPr>
        <w:t xml:space="preserve">весом </w:t>
      </w:r>
      <w:r>
        <w:rPr>
          <w:sz w:val="20"/>
        </w:rPr>
        <w:t>1,2 кН/м</w:t>
      </w:r>
      <w:proofErr w:type="gramStart"/>
      <w:r>
        <w:rPr>
          <w:sz w:val="20"/>
          <w:vertAlign w:val="superscript"/>
        </w:rPr>
        <w:t>2</w:t>
      </w:r>
      <w:proofErr w:type="gramEnd"/>
      <w:r>
        <w:rPr>
          <w:sz w:val="20"/>
        </w:rPr>
        <w:t xml:space="preserve">, </w:t>
      </w:r>
      <w:r>
        <w:rPr>
          <w:spacing w:val="-3"/>
          <w:sz w:val="20"/>
        </w:rPr>
        <w:t xml:space="preserve">толщиной </w:t>
      </w:r>
      <w:r>
        <w:rPr>
          <w:sz w:val="20"/>
        </w:rPr>
        <w:t>0,2</w:t>
      </w:r>
      <w:r>
        <w:rPr>
          <w:spacing w:val="14"/>
          <w:sz w:val="20"/>
        </w:rPr>
        <w:t xml:space="preserve"> </w:t>
      </w:r>
      <w:r>
        <w:rPr>
          <w:sz w:val="20"/>
        </w:rPr>
        <w:t>м</w:t>
      </w:r>
    </w:p>
    <w:p w:rsidR="00507B8B" w:rsidRDefault="00507B8B" w:rsidP="00507B8B">
      <w:pPr>
        <w:spacing w:after="0"/>
      </w:pPr>
      <w:r>
        <w:rPr>
          <w:sz w:val="20"/>
        </w:rPr>
        <w:t>район строител</w:t>
      </w:r>
      <w:r>
        <w:rPr>
          <w:sz w:val="20"/>
        </w:rPr>
        <w:t xml:space="preserve">ьства: снеговой – II, ветровой </w:t>
      </w:r>
      <w:r w:rsidR="006E216B">
        <w:rPr>
          <w:sz w:val="20"/>
        </w:rPr>
        <w:t>– I.</w:t>
      </w:r>
      <w:bookmarkStart w:id="0" w:name="_GoBack"/>
      <w:bookmarkEnd w:id="0"/>
    </w:p>
    <w:p w:rsidR="00507B8B" w:rsidRDefault="00507B8B"/>
    <w:sectPr w:rsidR="00507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B8B"/>
    <w:rsid w:val="00507B8B"/>
    <w:rsid w:val="006E216B"/>
    <w:rsid w:val="0095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Жулдыз Жамигазина</dc:creator>
  <cp:lastModifiedBy>Жулдыз Жамигазина</cp:lastModifiedBy>
  <cp:revision>2</cp:revision>
  <dcterms:created xsi:type="dcterms:W3CDTF">2019-04-29T07:32:00Z</dcterms:created>
  <dcterms:modified xsi:type="dcterms:W3CDTF">2019-04-29T07:37:00Z</dcterms:modified>
</cp:coreProperties>
</file>